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E" w:rsidRPr="009D4203" w:rsidRDefault="00D03A7E" w:rsidP="00D03A7E">
      <w:pPr>
        <w:jc w:val="center"/>
        <w:rPr>
          <w:rFonts w:ascii="Century Gothic" w:hAnsi="Century Gothic"/>
          <w:b/>
        </w:rPr>
      </w:pPr>
      <w:r w:rsidRPr="009D4203">
        <w:rPr>
          <w:rFonts w:ascii="Century Gothic" w:hAnsi="Century Gothic"/>
          <w:b/>
        </w:rPr>
        <w:t>ΠΑΡΑΡΤΗΜΑ ΙΙΙ: Υπόδειγμα οικονομικής προσφοράς</w:t>
      </w:r>
    </w:p>
    <w:tbl>
      <w:tblPr>
        <w:tblStyle w:val="af2"/>
        <w:tblW w:w="5000" w:type="pct"/>
        <w:tblCellMar>
          <w:left w:w="0" w:type="dxa"/>
          <w:right w:w="0" w:type="dxa"/>
        </w:tblCellMar>
        <w:tblLook w:val="04A0"/>
      </w:tblPr>
      <w:tblGrid>
        <w:gridCol w:w="1779"/>
        <w:gridCol w:w="1244"/>
        <w:gridCol w:w="1174"/>
        <w:gridCol w:w="2057"/>
        <w:gridCol w:w="2062"/>
      </w:tblGrid>
      <w:tr w:rsidR="00D03A7E" w:rsidRPr="009D4203" w:rsidTr="001F5C5B">
        <w:trPr>
          <w:cantSplit/>
        </w:trPr>
        <w:tc>
          <w:tcPr>
            <w:tcW w:w="1069" w:type="pct"/>
            <w:vAlign w:val="center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Είδος</w:t>
            </w:r>
          </w:p>
        </w:tc>
        <w:tc>
          <w:tcPr>
            <w:tcW w:w="748" w:type="pct"/>
            <w:vAlign w:val="center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Μονάδα μέτρησης</w:t>
            </w:r>
          </w:p>
        </w:tc>
        <w:tc>
          <w:tcPr>
            <w:tcW w:w="706" w:type="pct"/>
            <w:vAlign w:val="center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Ποσότητα</w:t>
            </w:r>
          </w:p>
        </w:tc>
        <w:tc>
          <w:tcPr>
            <w:tcW w:w="1237" w:type="pct"/>
            <w:vAlign w:val="center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Προσφερόμενη τιμή μονάδος (προ ΦΠΑ)</w:t>
            </w:r>
          </w:p>
        </w:tc>
        <w:tc>
          <w:tcPr>
            <w:tcW w:w="1240" w:type="pct"/>
            <w:vAlign w:val="center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Προσφερόμενη τιμή μονάδος (μετά ΦΠΑ)</w:t>
            </w:r>
          </w:p>
        </w:tc>
      </w:tr>
      <w:tr w:rsidR="00D03A7E" w:rsidRPr="009D4203" w:rsidTr="001F5C5B">
        <w:trPr>
          <w:cantSplit/>
        </w:trPr>
        <w:tc>
          <w:tcPr>
            <w:tcW w:w="1069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  <w:proofErr w:type="spellStart"/>
            <w:r w:rsidRPr="009D4203">
              <w:rPr>
                <w:rFonts w:ascii="Century Gothic" w:hAnsi="Century Gothic"/>
              </w:rPr>
              <w:t>Ηχοπετάσματα</w:t>
            </w:r>
            <w:proofErr w:type="spellEnd"/>
          </w:p>
        </w:tc>
        <w:tc>
          <w:tcPr>
            <w:tcW w:w="748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Τρέχοντα μέτρα</w:t>
            </w:r>
          </w:p>
        </w:tc>
        <w:tc>
          <w:tcPr>
            <w:tcW w:w="706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26</w:t>
            </w:r>
          </w:p>
        </w:tc>
        <w:tc>
          <w:tcPr>
            <w:tcW w:w="1237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240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D03A7E" w:rsidRPr="009D4203" w:rsidTr="001F5C5B">
        <w:trPr>
          <w:cantSplit/>
        </w:trPr>
        <w:tc>
          <w:tcPr>
            <w:tcW w:w="1069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Οπλισμένο σκυρόδεμα</w:t>
            </w:r>
          </w:p>
        </w:tc>
        <w:tc>
          <w:tcPr>
            <w:tcW w:w="748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Κυβικά εκατοστά</w:t>
            </w:r>
          </w:p>
        </w:tc>
        <w:tc>
          <w:tcPr>
            <w:tcW w:w="706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14</w:t>
            </w:r>
          </w:p>
        </w:tc>
        <w:tc>
          <w:tcPr>
            <w:tcW w:w="1237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240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D03A7E" w:rsidRPr="009D4203" w:rsidTr="001F5C5B">
        <w:trPr>
          <w:cantSplit/>
        </w:trPr>
        <w:tc>
          <w:tcPr>
            <w:tcW w:w="1069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  <w:r w:rsidRPr="009D4203">
              <w:rPr>
                <w:rFonts w:ascii="Century Gothic" w:hAnsi="Century Gothic"/>
                <w:i/>
              </w:rPr>
              <w:t>Σύνολο (χωρίς ΦΠΑ)</w:t>
            </w:r>
          </w:p>
        </w:tc>
        <w:tc>
          <w:tcPr>
            <w:tcW w:w="748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  <w:i/>
              </w:rPr>
            </w:pPr>
          </w:p>
        </w:tc>
        <w:tc>
          <w:tcPr>
            <w:tcW w:w="706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37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40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i/>
              </w:rPr>
            </w:pPr>
          </w:p>
        </w:tc>
      </w:tr>
      <w:tr w:rsidR="00D03A7E" w:rsidRPr="009D4203" w:rsidTr="001F5C5B">
        <w:trPr>
          <w:cantSplit/>
        </w:trPr>
        <w:tc>
          <w:tcPr>
            <w:tcW w:w="1069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  <w:r w:rsidRPr="009D4203">
              <w:rPr>
                <w:rFonts w:ascii="Century Gothic" w:hAnsi="Century Gothic"/>
              </w:rPr>
              <w:t>ΦΠΑ (24%)</w:t>
            </w:r>
          </w:p>
        </w:tc>
        <w:tc>
          <w:tcPr>
            <w:tcW w:w="748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</w:rPr>
            </w:pPr>
          </w:p>
        </w:tc>
        <w:tc>
          <w:tcPr>
            <w:tcW w:w="706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237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  <w:tc>
          <w:tcPr>
            <w:tcW w:w="1240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</w:rPr>
            </w:pPr>
          </w:p>
        </w:tc>
      </w:tr>
      <w:tr w:rsidR="00D03A7E" w:rsidRPr="009D4203" w:rsidTr="001F5C5B">
        <w:trPr>
          <w:cantSplit/>
        </w:trPr>
        <w:tc>
          <w:tcPr>
            <w:tcW w:w="1069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  <w:b/>
              </w:rPr>
            </w:pPr>
            <w:r w:rsidRPr="009D4203">
              <w:rPr>
                <w:rFonts w:ascii="Century Gothic" w:hAnsi="Century Gothic"/>
                <w:b/>
              </w:rPr>
              <w:t>Συνολική τιμή</w:t>
            </w:r>
          </w:p>
        </w:tc>
        <w:tc>
          <w:tcPr>
            <w:tcW w:w="748" w:type="pct"/>
          </w:tcPr>
          <w:p w:rsidR="00D03A7E" w:rsidRPr="009D4203" w:rsidRDefault="00D03A7E" w:rsidP="001F5C5B">
            <w:pPr>
              <w:ind w:left="57" w:right="57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706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7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0" w:type="pct"/>
          </w:tcPr>
          <w:p w:rsidR="00D03A7E" w:rsidRPr="009D4203" w:rsidRDefault="00D03A7E" w:rsidP="001F5C5B">
            <w:pPr>
              <w:ind w:left="57" w:right="57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03A7E" w:rsidRPr="009D4203" w:rsidRDefault="00D03A7E" w:rsidP="00D03A7E">
      <w:pPr>
        <w:rPr>
          <w:rFonts w:ascii="Century Gothic" w:hAnsi="Century Gothic"/>
          <w:sz w:val="18"/>
        </w:rPr>
      </w:pPr>
      <w:r w:rsidRPr="009D4203">
        <w:rPr>
          <w:rFonts w:ascii="Century Gothic" w:hAnsi="Century Gothic"/>
          <w:sz w:val="18"/>
        </w:rPr>
        <w:t>Να συμπληρωθούν κατάλληλα οι στήλες «Προσφερόμενη τιμή μονάδος (προ ΦΠΑ)» και «Προσφερόμενη τιμή μονάδος (μετά ΦΠΑ)» από τον υποψήφιο ανάδοχο.</w:t>
      </w:r>
    </w:p>
    <w:p w:rsidR="002D221B" w:rsidRDefault="002D221B"/>
    <w:sectPr w:rsidR="002D221B" w:rsidSect="002D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03A7E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61CD"/>
    <w:rsid w:val="00216D1D"/>
    <w:rsid w:val="00217712"/>
    <w:rsid w:val="0021795C"/>
    <w:rsid w:val="00220AEE"/>
    <w:rsid w:val="0022121D"/>
    <w:rsid w:val="00224100"/>
    <w:rsid w:val="0022454F"/>
    <w:rsid w:val="00226515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4A60"/>
    <w:rsid w:val="009F4F82"/>
    <w:rsid w:val="009F5710"/>
    <w:rsid w:val="00A00066"/>
    <w:rsid w:val="00A00827"/>
    <w:rsid w:val="00A024F3"/>
    <w:rsid w:val="00A027E1"/>
    <w:rsid w:val="00A03024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A5F"/>
    <w:rsid w:val="00BC1429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3A7E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111A2"/>
    <w:rsid w:val="00F12F48"/>
    <w:rsid w:val="00F14945"/>
    <w:rsid w:val="00F15194"/>
    <w:rsid w:val="00F16D7E"/>
    <w:rsid w:val="00F17464"/>
    <w:rsid w:val="00F17A1B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E"/>
    <w:pPr>
      <w:spacing w:before="120" w:after="120" w:line="360" w:lineRule="auto"/>
      <w:jc w:val="both"/>
    </w:pPr>
    <w:rPr>
      <w:rFonts w:ascii="Trebuchet MS" w:eastAsiaTheme="minorHAnsi" w:hAnsi="Trebuchet MS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pacing w:before="240" w:after="60"/>
      <w:outlineLvl w:val="3"/>
    </w:pPr>
    <w:rPr>
      <w:rFonts w:asciiTheme="minorHAnsi" w:eastAsia="Times New Roman" w:hAnsiTheme="minorHAnsi" w:cstheme="majorBid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pacing w:before="240" w:after="60"/>
      <w:outlineLvl w:val="4"/>
    </w:pPr>
    <w:rPr>
      <w:rFonts w:asciiTheme="minorHAnsi" w:eastAsia="Times New Roman" w:hAnsiTheme="minorHAnsi" w:cstheme="majorBid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pacing w:before="240" w:after="60"/>
      <w:outlineLvl w:val="5"/>
    </w:pPr>
    <w:rPr>
      <w:rFonts w:asciiTheme="minorHAnsi" w:eastAsia="Times New Roman" w:hAnsiTheme="minorHAnsi" w:cstheme="majorBidi"/>
      <w:b/>
      <w:bCs/>
      <w:sz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pacing w:before="240" w:after="60"/>
      <w:outlineLvl w:val="6"/>
    </w:pPr>
    <w:rPr>
      <w:rFonts w:asciiTheme="minorHAnsi" w:eastAsia="Times New Roman" w:hAnsiTheme="minorHAnsi" w:cstheme="majorBidi"/>
      <w:sz w:val="24"/>
      <w:szCs w:val="24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pacing w:before="240" w:after="60"/>
      <w:outlineLvl w:val="7"/>
    </w:pPr>
    <w:rPr>
      <w:rFonts w:asciiTheme="minorHAnsi" w:eastAsia="Times New Roman" w:hAnsiTheme="minorHAnsi" w:cstheme="majorBid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pacing w:before="240" w:after="60"/>
      <w:outlineLvl w:val="8"/>
    </w:pPr>
    <w:rPr>
      <w:rFonts w:asciiTheme="majorHAnsi" w:eastAsiaTheme="majorEastAsia" w:hAnsiTheme="majorHAnsi" w:cstheme="majorBidi"/>
      <w:sz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pacing w:line="240" w:lineRule="auto"/>
    </w:pPr>
    <w:rPr>
      <w:rFonts w:eastAsia="Times New Roman"/>
      <w:b/>
      <w:bCs/>
      <w:color w:val="4F81BD" w:themeColor="accent1"/>
      <w:sz w:val="18"/>
      <w:szCs w:val="18"/>
      <w:lang w:eastAsia="ar-SA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rPr>
      <w:rFonts w:eastAsia="Times New Roman"/>
      <w:sz w:val="20"/>
      <w:szCs w:val="32"/>
      <w:lang w:eastAsia="ar-SA"/>
    </w:rPr>
  </w:style>
  <w:style w:type="paragraph" w:styleId="a9">
    <w:name w:val="List Paragraph"/>
    <w:basedOn w:val="a"/>
    <w:uiPriority w:val="34"/>
    <w:qFormat/>
    <w:rsid w:val="00111A28"/>
    <w:pPr>
      <w:ind w:left="720"/>
      <w:contextualSpacing/>
    </w:pPr>
    <w:rPr>
      <w:rFonts w:eastAsia="Times New Roman"/>
      <w:sz w:val="20"/>
      <w:szCs w:val="24"/>
      <w:lang w:eastAsia="ar-SA"/>
    </w:rPr>
  </w:style>
  <w:style w:type="paragraph" w:styleId="aa">
    <w:name w:val="Quote"/>
    <w:basedOn w:val="a"/>
    <w:next w:val="a"/>
    <w:link w:val="Char1"/>
    <w:uiPriority w:val="29"/>
    <w:qFormat/>
    <w:rsid w:val="00111A28"/>
    <w:rPr>
      <w:rFonts w:asciiTheme="minorHAnsi" w:eastAsia="Times New Roman" w:hAnsiTheme="minorHAnsi"/>
      <w:i/>
      <w:sz w:val="24"/>
      <w:szCs w:val="24"/>
      <w:lang w:val="en-US" w:eastAsia="ar-SA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ind w:left="720" w:right="720"/>
    </w:pPr>
    <w:rPr>
      <w:rFonts w:asciiTheme="minorHAnsi" w:eastAsia="Times New Roman" w:hAnsiTheme="minorHAnsi"/>
      <w:b/>
      <w:i/>
      <w:sz w:val="24"/>
      <w:lang w:val="en-US" w:eastAsia="ar-SA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table" w:styleId="af2">
    <w:name w:val="Table Grid"/>
    <w:basedOn w:val="a1"/>
    <w:uiPriority w:val="59"/>
    <w:rsid w:val="00D0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>Κέντρο Διάδοσης Επιστημών και Μουσείο Τεχνολογίας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1</cp:revision>
  <dcterms:created xsi:type="dcterms:W3CDTF">2018-06-25T07:42:00Z</dcterms:created>
  <dcterms:modified xsi:type="dcterms:W3CDTF">2018-06-25T07:43:00Z</dcterms:modified>
</cp:coreProperties>
</file>